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D" w:rsidRPr="005104B3" w:rsidRDefault="00477FF1" w:rsidP="005104B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104B3">
        <w:rPr>
          <w:rFonts w:ascii="Arial" w:hAnsi="Arial" w:cs="Arial"/>
          <w:b/>
          <w:sz w:val="24"/>
          <w:szCs w:val="24"/>
        </w:rPr>
        <w:t>PROGRAMA DE MANEJO DE EXPEDIENTES</w:t>
      </w:r>
    </w:p>
    <w:p w:rsidR="000D38BA" w:rsidRPr="005104B3" w:rsidRDefault="000D38BA" w:rsidP="005104B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En respuesta al diagn</w:t>
      </w:r>
      <w:r w:rsidR="005104B3">
        <w:rPr>
          <w:rFonts w:ascii="Arial" w:hAnsi="Arial" w:cs="Arial"/>
          <w:sz w:val="24"/>
          <w:szCs w:val="24"/>
        </w:rPr>
        <w:t>ó</w:t>
      </w:r>
      <w:r w:rsidRPr="005104B3">
        <w:rPr>
          <w:rFonts w:ascii="Arial" w:hAnsi="Arial" w:cs="Arial"/>
          <w:sz w:val="24"/>
          <w:szCs w:val="24"/>
        </w:rPr>
        <w:t>stico de situación efectuado oportunamente</w:t>
      </w:r>
      <w:r w:rsidR="005104B3">
        <w:rPr>
          <w:rFonts w:ascii="Arial" w:hAnsi="Arial" w:cs="Arial"/>
          <w:sz w:val="24"/>
          <w:szCs w:val="24"/>
        </w:rPr>
        <w:t xml:space="preserve"> y ante la manifiesta </w:t>
      </w:r>
      <w:r w:rsidRPr="005104B3">
        <w:rPr>
          <w:rFonts w:ascii="Arial" w:hAnsi="Arial" w:cs="Arial"/>
          <w:sz w:val="24"/>
          <w:szCs w:val="24"/>
        </w:rPr>
        <w:t xml:space="preserve">falta de voluntad </w:t>
      </w:r>
      <w:r w:rsidR="005104B3">
        <w:rPr>
          <w:rFonts w:ascii="Arial" w:hAnsi="Arial" w:cs="Arial"/>
          <w:sz w:val="24"/>
          <w:szCs w:val="24"/>
        </w:rPr>
        <w:t xml:space="preserve">por parte del Municipio de </w:t>
      </w:r>
      <w:r w:rsidRPr="005104B3">
        <w:rPr>
          <w:rFonts w:ascii="Arial" w:hAnsi="Arial" w:cs="Arial"/>
          <w:sz w:val="24"/>
          <w:szCs w:val="24"/>
        </w:rPr>
        <w:t xml:space="preserve">elaborar un sistema informático eficiente </w:t>
      </w:r>
      <w:r w:rsidR="005104B3">
        <w:rPr>
          <w:rFonts w:ascii="Arial" w:hAnsi="Arial" w:cs="Arial"/>
          <w:sz w:val="24"/>
          <w:szCs w:val="24"/>
        </w:rPr>
        <w:t>en reemplazo de</w:t>
      </w:r>
      <w:r w:rsidRPr="005104B3">
        <w:rPr>
          <w:rFonts w:ascii="Arial" w:hAnsi="Arial" w:cs="Arial"/>
          <w:sz w:val="24"/>
          <w:szCs w:val="24"/>
        </w:rPr>
        <w:t xml:space="preserve"> los precarios mecanismos existentes, el </w:t>
      </w:r>
      <w:proofErr w:type="spellStart"/>
      <w:r w:rsidRPr="005104B3">
        <w:rPr>
          <w:rFonts w:ascii="Arial" w:hAnsi="Arial" w:cs="Arial"/>
          <w:sz w:val="24"/>
          <w:szCs w:val="24"/>
        </w:rPr>
        <w:t>C</w:t>
      </w:r>
      <w:r w:rsidR="005104B3">
        <w:rPr>
          <w:rFonts w:ascii="Arial" w:hAnsi="Arial" w:cs="Arial"/>
          <w:sz w:val="24"/>
          <w:szCs w:val="24"/>
        </w:rPr>
        <w:t>apbauno</w:t>
      </w:r>
      <w:proofErr w:type="spellEnd"/>
      <w:r w:rsidRPr="005104B3">
        <w:rPr>
          <w:rFonts w:ascii="Arial" w:hAnsi="Arial" w:cs="Arial"/>
          <w:sz w:val="24"/>
          <w:szCs w:val="24"/>
        </w:rPr>
        <w:t xml:space="preserve"> encar</w:t>
      </w:r>
      <w:r w:rsidR="005104B3">
        <w:rPr>
          <w:rFonts w:ascii="Arial" w:hAnsi="Arial" w:cs="Arial"/>
          <w:sz w:val="24"/>
          <w:szCs w:val="24"/>
        </w:rPr>
        <w:t>ó</w:t>
      </w:r>
      <w:r w:rsidRPr="005104B3">
        <w:rPr>
          <w:rFonts w:ascii="Arial" w:hAnsi="Arial" w:cs="Arial"/>
          <w:sz w:val="24"/>
          <w:szCs w:val="24"/>
        </w:rPr>
        <w:t xml:space="preserve"> un desarrollo </w:t>
      </w:r>
      <w:r w:rsidR="005104B3">
        <w:rPr>
          <w:rFonts w:ascii="Arial" w:hAnsi="Arial" w:cs="Arial"/>
          <w:sz w:val="24"/>
          <w:szCs w:val="24"/>
        </w:rPr>
        <w:t>que se utilizará</w:t>
      </w:r>
      <w:r w:rsidRPr="005104B3">
        <w:rPr>
          <w:rFonts w:ascii="Arial" w:hAnsi="Arial" w:cs="Arial"/>
          <w:sz w:val="24"/>
          <w:szCs w:val="24"/>
        </w:rPr>
        <w:t xml:space="preserve"> de manera compartida</w:t>
      </w:r>
      <w:r w:rsidR="005104B3">
        <w:rPr>
          <w:rFonts w:ascii="Arial" w:hAnsi="Arial" w:cs="Arial"/>
          <w:sz w:val="24"/>
          <w:szCs w:val="24"/>
        </w:rPr>
        <w:t xml:space="preserve"> y </w:t>
      </w:r>
      <w:r w:rsidRPr="005104B3">
        <w:rPr>
          <w:rFonts w:ascii="Arial" w:hAnsi="Arial" w:cs="Arial"/>
          <w:sz w:val="24"/>
          <w:szCs w:val="24"/>
        </w:rPr>
        <w:t xml:space="preserve"> permite: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El funcionamiento operativo en red, capaz de ser operado con las correspondientes autorizaciones desde cualquier puesto de trabajo.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El seguimiento pormenorizado e historial de cada tramitación.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La carga y rastreo ágil y seguro de datos y movimientos.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La notificación remota programada de paso</w:t>
      </w:r>
      <w:r w:rsidR="005104B3">
        <w:rPr>
          <w:rFonts w:ascii="Arial" w:hAnsi="Arial" w:cs="Arial"/>
          <w:sz w:val="24"/>
          <w:szCs w:val="24"/>
        </w:rPr>
        <w:t xml:space="preserve">s y avances de cada tramitación </w:t>
      </w:r>
      <w:r w:rsidR="005104B3" w:rsidRPr="005104B3">
        <w:rPr>
          <w:rFonts w:ascii="Arial" w:hAnsi="Arial" w:cs="Arial"/>
          <w:sz w:val="24"/>
          <w:szCs w:val="24"/>
        </w:rPr>
        <w:t xml:space="preserve">a responsables municipales, colegios profesionales e interesados </w:t>
      </w:r>
      <w:proofErr w:type="spellStart"/>
      <w:r w:rsidR="005104B3" w:rsidRPr="005104B3">
        <w:rPr>
          <w:rFonts w:ascii="Arial" w:hAnsi="Arial" w:cs="Arial"/>
          <w:sz w:val="24"/>
          <w:szCs w:val="24"/>
        </w:rPr>
        <w:t>gestionantes</w:t>
      </w:r>
      <w:proofErr w:type="spellEnd"/>
      <w:r w:rsidR="005104B3">
        <w:rPr>
          <w:rFonts w:ascii="Arial" w:hAnsi="Arial" w:cs="Arial"/>
          <w:sz w:val="24"/>
          <w:szCs w:val="24"/>
        </w:rPr>
        <w:t xml:space="preserve">. </w:t>
      </w:r>
    </w:p>
    <w:p w:rsidR="000D38BA" w:rsidRPr="005104B3" w:rsidRDefault="005104B3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0D38BA" w:rsidRPr="005104B3">
        <w:rPr>
          <w:rFonts w:ascii="Arial" w:hAnsi="Arial" w:cs="Arial"/>
          <w:sz w:val="24"/>
          <w:szCs w:val="24"/>
        </w:rPr>
        <w:t>detección</w:t>
      </w:r>
      <w:r>
        <w:rPr>
          <w:rFonts w:ascii="Arial" w:hAnsi="Arial" w:cs="Arial"/>
          <w:sz w:val="24"/>
          <w:szCs w:val="24"/>
        </w:rPr>
        <w:t xml:space="preserve"> y alerta</w:t>
      </w:r>
      <w:r w:rsidR="000D38BA" w:rsidRPr="00510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</w:t>
      </w:r>
      <w:r w:rsidR="000D38BA" w:rsidRPr="005104B3">
        <w:rPr>
          <w:rFonts w:ascii="Arial" w:hAnsi="Arial" w:cs="Arial"/>
          <w:sz w:val="24"/>
          <w:szCs w:val="24"/>
        </w:rPr>
        <w:t xml:space="preserve"> incumplimientos temporales o errores de presentación.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La generación de patrones estadísticos.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El ensamble y complemento con los sistemas operativos de las restantes dependencias municipales.</w:t>
      </w:r>
    </w:p>
    <w:p w:rsidR="000D38BA" w:rsidRPr="005104B3" w:rsidRDefault="000D38BA" w:rsidP="005104B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>La verificación del cumplimiento de las obligaciones colegiales por parte de los profesionales actuantes en cada instancia.</w:t>
      </w:r>
    </w:p>
    <w:p w:rsidR="00477FF1" w:rsidRPr="005104B3" w:rsidRDefault="000D38BA" w:rsidP="00D1147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5104B3">
        <w:rPr>
          <w:rFonts w:ascii="Arial" w:hAnsi="Arial" w:cs="Arial"/>
          <w:sz w:val="24"/>
          <w:szCs w:val="24"/>
        </w:rPr>
        <w:t xml:space="preserve">El personal </w:t>
      </w:r>
      <w:r w:rsidR="00477FF1" w:rsidRPr="005104B3">
        <w:rPr>
          <w:rFonts w:ascii="Arial" w:hAnsi="Arial" w:cs="Arial"/>
          <w:sz w:val="24"/>
          <w:szCs w:val="24"/>
        </w:rPr>
        <w:t xml:space="preserve">afectado temporalmente al desarrollo del </w:t>
      </w:r>
      <w:r w:rsidR="00477FF1" w:rsidRPr="005104B3">
        <w:rPr>
          <w:rFonts w:ascii="Arial" w:hAnsi="Arial" w:cs="Arial"/>
          <w:b/>
          <w:sz w:val="24"/>
          <w:szCs w:val="24"/>
        </w:rPr>
        <w:t>programa de manejo de expedientes</w:t>
      </w:r>
      <w:r w:rsidR="00477FF1" w:rsidRPr="005104B3">
        <w:rPr>
          <w:rFonts w:ascii="Arial" w:hAnsi="Arial" w:cs="Arial"/>
          <w:sz w:val="24"/>
          <w:szCs w:val="24"/>
        </w:rPr>
        <w:t xml:space="preserve">, estuvo representado por los Sres. Franco </w:t>
      </w:r>
      <w:proofErr w:type="spellStart"/>
      <w:r w:rsidR="00477FF1" w:rsidRPr="005104B3">
        <w:rPr>
          <w:rFonts w:ascii="Arial" w:hAnsi="Arial" w:cs="Arial"/>
          <w:sz w:val="24"/>
          <w:szCs w:val="24"/>
        </w:rPr>
        <w:t>Ruffini</w:t>
      </w:r>
      <w:proofErr w:type="spellEnd"/>
      <w:r w:rsidR="00477FF1" w:rsidRPr="005104B3">
        <w:rPr>
          <w:rFonts w:ascii="Arial" w:hAnsi="Arial" w:cs="Arial"/>
          <w:sz w:val="24"/>
          <w:szCs w:val="24"/>
        </w:rPr>
        <w:t xml:space="preserve"> y Jorge </w:t>
      </w:r>
      <w:proofErr w:type="spellStart"/>
      <w:r w:rsidR="00477FF1" w:rsidRPr="005104B3">
        <w:rPr>
          <w:rFonts w:ascii="Arial" w:hAnsi="Arial" w:cs="Arial"/>
          <w:sz w:val="24"/>
          <w:szCs w:val="24"/>
        </w:rPr>
        <w:t>Gelabert</w:t>
      </w:r>
      <w:proofErr w:type="spellEnd"/>
      <w:r w:rsidR="00477FF1" w:rsidRPr="005104B3">
        <w:rPr>
          <w:rFonts w:ascii="Arial" w:hAnsi="Arial" w:cs="Arial"/>
          <w:sz w:val="24"/>
          <w:szCs w:val="24"/>
        </w:rPr>
        <w:t xml:space="preserve"> - asesores en </w:t>
      </w:r>
      <w:r w:rsidR="00D1147D">
        <w:rPr>
          <w:rFonts w:ascii="Arial" w:hAnsi="Arial" w:cs="Arial"/>
          <w:sz w:val="24"/>
          <w:szCs w:val="24"/>
        </w:rPr>
        <w:t>h</w:t>
      </w:r>
      <w:r w:rsidR="00477FF1" w:rsidRPr="005104B3">
        <w:rPr>
          <w:rFonts w:ascii="Arial" w:hAnsi="Arial" w:cs="Arial"/>
          <w:sz w:val="24"/>
          <w:szCs w:val="24"/>
        </w:rPr>
        <w:t xml:space="preserve">ardware y software permanentes de la Institución-, quienes ya realizaron </w:t>
      </w:r>
      <w:r w:rsidRPr="005104B3">
        <w:rPr>
          <w:rFonts w:ascii="Arial" w:hAnsi="Arial" w:cs="Arial"/>
          <w:sz w:val="24"/>
          <w:szCs w:val="24"/>
        </w:rPr>
        <w:t>la</w:t>
      </w:r>
      <w:r w:rsidR="00477FF1" w:rsidRPr="005104B3">
        <w:rPr>
          <w:rFonts w:ascii="Arial" w:hAnsi="Arial" w:cs="Arial"/>
          <w:sz w:val="24"/>
          <w:szCs w:val="24"/>
        </w:rPr>
        <w:t xml:space="preserve"> tarea a cuenta de sus compensaciones mensuales regulares.</w:t>
      </w:r>
      <w:r w:rsidR="00D1147D">
        <w:rPr>
          <w:rFonts w:ascii="Arial" w:hAnsi="Arial" w:cs="Arial"/>
          <w:sz w:val="24"/>
          <w:szCs w:val="24"/>
        </w:rPr>
        <w:t xml:space="preserve"> El resultado de este </w:t>
      </w:r>
      <w:proofErr w:type="spellStart"/>
      <w:r w:rsidR="00D1147D">
        <w:rPr>
          <w:rFonts w:ascii="Arial" w:hAnsi="Arial" w:cs="Arial"/>
          <w:sz w:val="24"/>
          <w:szCs w:val="24"/>
        </w:rPr>
        <w:t>trabjo</w:t>
      </w:r>
      <w:proofErr w:type="spellEnd"/>
      <w:r w:rsidR="00D1147D">
        <w:rPr>
          <w:rFonts w:ascii="Arial" w:hAnsi="Arial" w:cs="Arial"/>
          <w:sz w:val="24"/>
          <w:szCs w:val="24"/>
        </w:rPr>
        <w:t xml:space="preserve"> es</w:t>
      </w:r>
      <w:r w:rsidR="00D1147D" w:rsidRPr="005104B3">
        <w:rPr>
          <w:rFonts w:ascii="Arial" w:hAnsi="Arial" w:cs="Arial"/>
          <w:sz w:val="24"/>
          <w:szCs w:val="24"/>
        </w:rPr>
        <w:t xml:space="preserve"> propiedad del CAPBAUNO y ha sido ofrecido a los restantes </w:t>
      </w:r>
      <w:r w:rsidR="00D1147D">
        <w:rPr>
          <w:rFonts w:ascii="Arial" w:hAnsi="Arial" w:cs="Arial"/>
          <w:sz w:val="24"/>
          <w:szCs w:val="24"/>
        </w:rPr>
        <w:t>m</w:t>
      </w:r>
      <w:r w:rsidR="00D1147D" w:rsidRPr="005104B3">
        <w:rPr>
          <w:rFonts w:ascii="Arial" w:hAnsi="Arial" w:cs="Arial"/>
          <w:sz w:val="24"/>
          <w:szCs w:val="24"/>
        </w:rPr>
        <w:t>unicipios involucrados territoria</w:t>
      </w:r>
      <w:r w:rsidR="00D1147D">
        <w:rPr>
          <w:rFonts w:ascii="Arial" w:hAnsi="Arial" w:cs="Arial"/>
          <w:sz w:val="24"/>
          <w:szCs w:val="24"/>
        </w:rPr>
        <w:t>lmente en el Distrito.</w:t>
      </w:r>
    </w:p>
    <w:sectPr w:rsidR="00477FF1" w:rsidRPr="005104B3" w:rsidSect="000D38B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3777E"/>
    <w:multiLevelType w:val="hybridMultilevel"/>
    <w:tmpl w:val="0E786D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4100B"/>
    <w:multiLevelType w:val="hybridMultilevel"/>
    <w:tmpl w:val="AE9C0924"/>
    <w:lvl w:ilvl="0" w:tplc="C5443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FF1"/>
    <w:rsid w:val="0007264F"/>
    <w:rsid w:val="000D38BA"/>
    <w:rsid w:val="00477FF1"/>
    <w:rsid w:val="005104B3"/>
    <w:rsid w:val="00552570"/>
    <w:rsid w:val="00D1147D"/>
    <w:rsid w:val="00D13279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2016-04-05T22:33:00Z</dcterms:created>
  <dcterms:modified xsi:type="dcterms:W3CDTF">2016-04-08T00:04:00Z</dcterms:modified>
</cp:coreProperties>
</file>